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03F2" w14:textId="77777777" w:rsidR="007D1281" w:rsidRDefault="007D1281" w:rsidP="007D1281">
      <w:pPr>
        <w:pStyle w:val="NormalWeb"/>
        <w:jc w:val="center"/>
      </w:pPr>
      <w:r>
        <w:rPr>
          <w:rFonts w:ascii="Cambria" w:hAnsi="Cambria"/>
          <w:b/>
          <w:bCs/>
        </w:rPr>
        <w:t>Society for Academic Emergency Medicine Request for Applications for</w:t>
      </w:r>
    </w:p>
    <w:p w14:paraId="2F0F5533" w14:textId="77777777" w:rsidR="007D1281" w:rsidRDefault="007D1281" w:rsidP="007D1281">
      <w:pPr>
        <w:pStyle w:val="NormalWeb"/>
        <w:jc w:val="center"/>
        <w:rPr>
          <w:rFonts w:ascii="Cambria" w:hAnsi="Cambria"/>
          <w:b/>
          <w:bCs/>
        </w:rPr>
      </w:pPr>
      <w:r>
        <w:rPr>
          <w:rFonts w:ascii="Cambria" w:hAnsi="Cambria"/>
          <w:b/>
          <w:bCs/>
        </w:rPr>
        <w:t>Telehealth Fellowship Approval Program</w:t>
      </w:r>
    </w:p>
    <w:p w14:paraId="7A4449C9" w14:textId="77777777" w:rsidR="007D1281" w:rsidRDefault="007D1281" w:rsidP="007D1281">
      <w:pPr>
        <w:pStyle w:val="NormalWeb"/>
        <w:rPr>
          <w:rFonts w:ascii="Cambria" w:hAnsi="Cambria"/>
          <w:bCs/>
        </w:rPr>
      </w:pPr>
    </w:p>
    <w:p w14:paraId="28CF9011" w14:textId="77777777" w:rsidR="007D1281" w:rsidRDefault="007D1281" w:rsidP="007D1281">
      <w:pPr>
        <w:pStyle w:val="NormalWeb"/>
        <w:rPr>
          <w:rFonts w:ascii="Cambria" w:hAnsi="Cambria"/>
          <w:bCs/>
        </w:rPr>
      </w:pPr>
      <w:r>
        <w:rPr>
          <w:rFonts w:ascii="Cambria" w:hAnsi="Cambria"/>
          <w:bCs/>
        </w:rPr>
        <w:t>Description:</w:t>
      </w:r>
    </w:p>
    <w:p w14:paraId="3DD6B351" w14:textId="77777777" w:rsidR="007D1281" w:rsidRPr="007D1281" w:rsidRDefault="007D1281" w:rsidP="007D1281">
      <w:pPr>
        <w:pStyle w:val="NormalWeb"/>
      </w:pPr>
      <w:r w:rsidRPr="007D1281">
        <w:rPr>
          <w:rFonts w:ascii="Cambria" w:hAnsi="Cambria"/>
        </w:rPr>
        <w:t xml:space="preserve">The Society for Academic Emergency Medicine recognizes there are many valuable non- ACGME-approved post-graduate training opportunities for EM residency graduates. In an effort to promote standardization of training within a sub-specialty area, guidelines have been developed for any eligible fellowship program to earn the endorsement of SAEM as an approved fellowship. SAEM has developed guidelines for training programs that address curricular elements, faculty support recommendations, and career development opportunities. </w:t>
      </w:r>
    </w:p>
    <w:p w14:paraId="70AA0DC7" w14:textId="77777777" w:rsidR="00920E8B" w:rsidRDefault="007D1281" w:rsidP="007D1281">
      <w:p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Approval of a </w:t>
      </w:r>
      <w:r w:rsidR="00920E8B">
        <w:rPr>
          <w:rFonts w:ascii="Cambria" w:eastAsia="Times New Roman" w:hAnsi="Cambria" w:cs="Times New Roman"/>
        </w:rPr>
        <w:t xml:space="preserve">telehealth </w:t>
      </w:r>
      <w:r w:rsidRPr="007D1281">
        <w:rPr>
          <w:rFonts w:ascii="Cambria" w:eastAsia="Times New Roman" w:hAnsi="Cambria" w:cs="Times New Roman"/>
        </w:rPr>
        <w:t xml:space="preserve">fellowship is contingent upon a review of the institutional environment, success of prior graduates and current members of the faculty fellowship team, and proposed curriculum for future fellows. All approved institutions must have an ACGME- approved emergency medicine residency and support for administrative programs in place. They must demonstrate strong collaboration with clinicians, educators, and researchers as well as with other clinical services that supervise relevant rotations. This support may frequently be provided by collaboration with existing administrative fellowship programs in the institution. If such a program is not available for collaboration at an applying institution, careful attention will be given by reviewers to ensure adequate support is available including the opportunity for mentorship from high-level institutional administrators. </w:t>
      </w:r>
    </w:p>
    <w:p w14:paraId="46DF85F3" w14:textId="5E52AB2A" w:rsidR="007D1281" w:rsidRPr="007D1281" w:rsidRDefault="002C32F9" w:rsidP="007D1281">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Approved</w:t>
      </w:r>
      <w:r w:rsidR="00920E8B">
        <w:rPr>
          <w:rFonts w:ascii="Cambria" w:eastAsia="Times New Roman" w:hAnsi="Cambria" w:cs="Times New Roman"/>
        </w:rPr>
        <w:t xml:space="preserve"> telehealth</w:t>
      </w:r>
      <w:r>
        <w:rPr>
          <w:rFonts w:ascii="Cambria" w:eastAsia="Times New Roman" w:hAnsi="Cambria" w:cs="Times New Roman"/>
        </w:rPr>
        <w:t xml:space="preserve"> programs may be one or two year</w:t>
      </w:r>
      <w:r w:rsidR="00920E8B">
        <w:rPr>
          <w:rFonts w:ascii="Cambria" w:eastAsia="Times New Roman" w:hAnsi="Cambria" w:cs="Times New Roman"/>
        </w:rPr>
        <w:t xml:space="preserve">s. </w:t>
      </w:r>
      <w:proofErr w:type="gramStart"/>
      <w:r w:rsidR="00920E8B">
        <w:rPr>
          <w:rFonts w:ascii="Cambria" w:eastAsia="Times New Roman" w:hAnsi="Cambria" w:cs="Times New Roman"/>
        </w:rPr>
        <w:t>Two year</w:t>
      </w:r>
      <w:proofErr w:type="gramEnd"/>
      <w:r w:rsidR="00920E8B">
        <w:rPr>
          <w:rFonts w:ascii="Cambria" w:eastAsia="Times New Roman" w:hAnsi="Cambria" w:cs="Times New Roman"/>
        </w:rPr>
        <w:t xml:space="preserve"> programs must offer a higher level of training</w:t>
      </w:r>
      <w:r w:rsidR="001976F2">
        <w:rPr>
          <w:rFonts w:ascii="Cambria" w:eastAsia="Times New Roman" w:hAnsi="Cambria" w:cs="Times New Roman"/>
        </w:rPr>
        <w:t xml:space="preserve"> with demonstration of providing fellows with skills to assume leadership roles within the </w:t>
      </w:r>
      <w:proofErr w:type="spellStart"/>
      <w:r w:rsidR="001976F2">
        <w:rPr>
          <w:rFonts w:ascii="Cambria" w:eastAsia="Times New Roman" w:hAnsi="Cambria" w:cs="Times New Roman"/>
        </w:rPr>
        <w:t>the</w:t>
      </w:r>
      <w:proofErr w:type="spellEnd"/>
      <w:r w:rsidR="001976F2">
        <w:rPr>
          <w:rFonts w:ascii="Cambria" w:eastAsia="Times New Roman" w:hAnsi="Cambria" w:cs="Times New Roman"/>
        </w:rPr>
        <w:t xml:space="preserve"> field</w:t>
      </w:r>
      <w:r w:rsidR="00920E8B">
        <w:rPr>
          <w:rFonts w:ascii="Cambria" w:eastAsia="Times New Roman" w:hAnsi="Cambria" w:cs="Times New Roman"/>
        </w:rPr>
        <w:t xml:space="preserve"> and application must</w:t>
      </w:r>
      <w:r>
        <w:rPr>
          <w:rFonts w:ascii="Cambria" w:eastAsia="Times New Roman" w:hAnsi="Cambria" w:cs="Times New Roman"/>
        </w:rPr>
        <w:t xml:space="preserve"> outline options for </w:t>
      </w:r>
      <w:r w:rsidR="007D1281" w:rsidRPr="007D1281">
        <w:rPr>
          <w:rFonts w:ascii="Cambria" w:eastAsia="Times New Roman" w:hAnsi="Cambria" w:cs="Times New Roman"/>
        </w:rPr>
        <w:t xml:space="preserve">pursuit of master’s level training such as an MBA, MHA or similar leadership program. </w:t>
      </w:r>
    </w:p>
    <w:p w14:paraId="0822A275"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rPr>
        <w:t xml:space="preserve">A site visit and/or interview may be requested at the discretion of the SAEM Fellowship Approval Committee members. Initial approval of a fellowship is for a period of three academic years (July 1 – June 30). At the end of the initial period, programs with demonstrated success can apply for renewal of approval every five years. Approved programs must communicate to the committee annually any changes in administrative emergency medicine fellowship personnel. In the event of the departure or replacement of the program director, a secondary review will be required. </w:t>
      </w:r>
    </w:p>
    <w:p w14:paraId="33BF1A8D"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b/>
          <w:bCs/>
        </w:rPr>
        <w:t xml:space="preserve">Description of Process: </w:t>
      </w:r>
    </w:p>
    <w:p w14:paraId="456A67F7" w14:textId="77777777" w:rsidR="007D1281" w:rsidRPr="007D1281" w:rsidRDefault="007D1281" w:rsidP="007D1281">
      <w:pPr>
        <w:numPr>
          <w:ilvl w:val="0"/>
          <w:numId w:val="1"/>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Submit the application as a single .pdf file to SAEM prior to the application deadline (or next business day if the deadline falls on a weekend or holiday). </w:t>
      </w:r>
    </w:p>
    <w:p w14:paraId="1E235948" w14:textId="77777777" w:rsidR="007D1281" w:rsidRPr="007D1281" w:rsidRDefault="007D1281" w:rsidP="007D1281">
      <w:pPr>
        <w:numPr>
          <w:ilvl w:val="0"/>
          <w:numId w:val="1"/>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lastRenderedPageBreak/>
        <w:t xml:space="preserve">The application fee is $400 for first-time applicants and $500 for renewals. Applications will not enter the review process until the fee is received. The fee must be received on or before the submission deadline. No exceptions will be made. The full application will be reviewed by the SAEM Fellowship Approval Committee (this process requires approximately 2 months). </w:t>
      </w:r>
    </w:p>
    <w:p w14:paraId="4D24DDDF" w14:textId="77777777" w:rsidR="007D1281" w:rsidRPr="007D1281" w:rsidRDefault="007D1281" w:rsidP="007D1281">
      <w:pPr>
        <w:numPr>
          <w:ilvl w:val="0"/>
          <w:numId w:val="1"/>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After approval, the fellowship will receive the designation “SAEM Approved” on the SAEM Fellowship Directory list. </w:t>
      </w:r>
    </w:p>
    <w:p w14:paraId="1A608F21" w14:textId="77777777" w:rsidR="007D1281" w:rsidRDefault="007D1281">
      <w:pPr>
        <w:rPr>
          <w:rFonts w:ascii="Cambria" w:eastAsia="Times New Roman" w:hAnsi="Cambria" w:cs="Times New Roman"/>
          <w:b/>
          <w:bCs/>
        </w:rPr>
      </w:pPr>
      <w:r>
        <w:rPr>
          <w:rFonts w:ascii="Cambria" w:eastAsia="Times New Roman" w:hAnsi="Cambria" w:cs="Times New Roman"/>
          <w:b/>
          <w:bCs/>
        </w:rPr>
        <w:br w:type="page"/>
      </w:r>
    </w:p>
    <w:p w14:paraId="055F93AC"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b/>
          <w:bCs/>
        </w:rPr>
        <w:lastRenderedPageBreak/>
        <w:t>Essential Elements for an SAEM-Approved Fellowship in Emergency</w:t>
      </w:r>
      <w:r>
        <w:rPr>
          <w:rFonts w:ascii="Cambria" w:eastAsia="Times New Roman" w:hAnsi="Cambria" w:cs="Times New Roman"/>
          <w:b/>
          <w:bCs/>
        </w:rPr>
        <w:t xml:space="preserve"> Telehealth</w:t>
      </w:r>
      <w:r w:rsidRPr="007D1281">
        <w:rPr>
          <w:rFonts w:ascii="Cambria" w:eastAsia="Times New Roman" w:hAnsi="Cambria" w:cs="Times New Roman"/>
          <w:b/>
          <w:bCs/>
        </w:rPr>
        <w:t xml:space="preserve"> </w:t>
      </w:r>
    </w:p>
    <w:p w14:paraId="3EB0E72E" w14:textId="4539636D"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rPr>
        <w:t xml:space="preserve">An emergency medicine </w:t>
      </w:r>
      <w:r>
        <w:rPr>
          <w:rFonts w:ascii="Cambria" w:eastAsia="Times New Roman" w:hAnsi="Cambria" w:cs="Times New Roman"/>
        </w:rPr>
        <w:t>telehealth</w:t>
      </w:r>
      <w:r w:rsidRPr="007D1281">
        <w:rPr>
          <w:rFonts w:ascii="Cambria" w:eastAsia="Times New Roman" w:hAnsi="Cambria" w:cs="Times New Roman"/>
        </w:rPr>
        <w:t xml:space="preserve"> fellowship should prepare the participant to become a leader </w:t>
      </w:r>
      <w:r>
        <w:rPr>
          <w:rFonts w:ascii="Cambria" w:eastAsia="Times New Roman" w:hAnsi="Cambria" w:cs="Times New Roman"/>
        </w:rPr>
        <w:t xml:space="preserve">in telehealth and health innovation </w:t>
      </w:r>
      <w:r w:rsidRPr="007D1281">
        <w:rPr>
          <w:rFonts w:ascii="Cambria" w:eastAsia="Times New Roman" w:hAnsi="Cambria" w:cs="Times New Roman"/>
        </w:rPr>
        <w:t>by combining theore</w:t>
      </w:r>
      <w:r>
        <w:rPr>
          <w:rFonts w:ascii="Cambria" w:eastAsia="Times New Roman" w:hAnsi="Cambria" w:cs="Times New Roman"/>
        </w:rPr>
        <w:t xml:space="preserve">tical and hands-on training </w:t>
      </w:r>
      <w:r w:rsidRPr="007D1281">
        <w:rPr>
          <w:rFonts w:ascii="Cambria" w:eastAsia="Times New Roman" w:hAnsi="Cambria" w:cs="Times New Roman"/>
        </w:rPr>
        <w:t>including expertise in clinical operations, quality improveme</w:t>
      </w:r>
      <w:r>
        <w:rPr>
          <w:rFonts w:ascii="Cambria" w:eastAsia="Times New Roman" w:hAnsi="Cambria" w:cs="Times New Roman"/>
        </w:rPr>
        <w:t>nt processes, entrepreneurship and patient safety.</w:t>
      </w:r>
      <w:r w:rsidRPr="007D1281">
        <w:rPr>
          <w:rFonts w:ascii="Cambria" w:eastAsia="Times New Roman" w:hAnsi="Cambria" w:cs="Times New Roman"/>
        </w:rPr>
        <w:t xml:space="preserve"> In addition to demonstrating strong clinical leadership skills, graduates also should gain the necessary foundational skills to generate scholarship that will facilitate career advancement in an academic environment if chosen. </w:t>
      </w:r>
    </w:p>
    <w:p w14:paraId="23A1A44F" w14:textId="5CA40C26"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b/>
          <w:bCs/>
        </w:rPr>
        <w:t xml:space="preserve">1. Administration – </w:t>
      </w:r>
      <w:r w:rsidRPr="007D1281">
        <w:rPr>
          <w:rFonts w:ascii="Cambria" w:eastAsia="Times New Roman" w:hAnsi="Cambria" w:cs="Times New Roman"/>
        </w:rPr>
        <w:t xml:space="preserve">development of fundamental skills essential to managing </w:t>
      </w:r>
      <w:r>
        <w:rPr>
          <w:rFonts w:ascii="Cambria" w:eastAsia="Times New Roman" w:hAnsi="Cambria" w:cs="Times New Roman"/>
        </w:rPr>
        <w:t>a telehealth department</w:t>
      </w:r>
      <w:r w:rsidRPr="007D1281">
        <w:rPr>
          <w:rFonts w:ascii="Cambria" w:eastAsia="Times New Roman" w:hAnsi="Cambria" w:cs="Times New Roman"/>
        </w:rPr>
        <w:t xml:space="preserve"> and </w:t>
      </w:r>
      <w:r w:rsidR="00353B07">
        <w:rPr>
          <w:rFonts w:ascii="Cambria" w:eastAsia="Times New Roman" w:hAnsi="Cambria" w:cs="Times New Roman"/>
        </w:rPr>
        <w:t xml:space="preserve">associated </w:t>
      </w:r>
      <w:r w:rsidRPr="007D1281">
        <w:rPr>
          <w:rFonts w:ascii="Cambria" w:eastAsia="Times New Roman" w:hAnsi="Cambria" w:cs="Times New Roman"/>
        </w:rPr>
        <w:t xml:space="preserve">hospital operations. This includes acquisition of advanced knowledge of: principles of effective leadership, continuous quality improvement, personnel management, </w:t>
      </w:r>
      <w:r>
        <w:rPr>
          <w:rFonts w:ascii="Cambria" w:eastAsia="Times New Roman" w:hAnsi="Cambria" w:cs="Times New Roman"/>
        </w:rPr>
        <w:t xml:space="preserve">performance improvement, data science, </w:t>
      </w:r>
      <w:r w:rsidRPr="007D1281">
        <w:rPr>
          <w:rFonts w:ascii="Cambria" w:eastAsia="Times New Roman" w:hAnsi="Cambria" w:cs="Times New Roman"/>
        </w:rPr>
        <w:t xml:space="preserve">workforce development, information technology applications relevant to </w:t>
      </w:r>
      <w:r>
        <w:rPr>
          <w:rFonts w:ascii="Cambria" w:eastAsia="Times New Roman" w:hAnsi="Cambria" w:cs="Times New Roman"/>
        </w:rPr>
        <w:t>tele-</w:t>
      </w:r>
      <w:r w:rsidRPr="007D1281">
        <w:rPr>
          <w:rFonts w:ascii="Cambria" w:eastAsia="Times New Roman" w:hAnsi="Cambria" w:cs="Times New Roman"/>
        </w:rPr>
        <w:t>emergency medicine practice, budgeting and accounting processes, and coding and billing. The fellow will acquire these skills via direct tutoring by expert faculty members and direct participation in committees and/or work groups that are responsible for managing these initiatives. Upon completing the training program, the fellow will have acquired expertise in operational and personnel management for</w:t>
      </w:r>
      <w:r w:rsidR="00A11800">
        <w:rPr>
          <w:rFonts w:ascii="Cambria" w:eastAsia="Times New Roman" w:hAnsi="Cambria" w:cs="Times New Roman"/>
        </w:rPr>
        <w:t xml:space="preserve"> telehealth and tele-emergency practice.</w:t>
      </w:r>
    </w:p>
    <w:p w14:paraId="0B2920F3" w14:textId="7A1F5B52"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b/>
          <w:bCs/>
        </w:rPr>
        <w:t xml:space="preserve">2. Education </w:t>
      </w:r>
      <w:r w:rsidRPr="007D1281">
        <w:rPr>
          <w:rFonts w:ascii="Cambria" w:eastAsia="Times New Roman" w:hAnsi="Cambria" w:cs="Times New Roman"/>
        </w:rPr>
        <w:t>– the development of fundamental medical education experiences to allow the fellow to evo</w:t>
      </w:r>
      <w:r>
        <w:rPr>
          <w:rFonts w:ascii="Cambria" w:eastAsia="Times New Roman" w:hAnsi="Cambria" w:cs="Times New Roman"/>
        </w:rPr>
        <w:t>lve as a leading educator in telehealth</w:t>
      </w:r>
      <w:r w:rsidRPr="007D1281">
        <w:rPr>
          <w:rFonts w:ascii="Cambria" w:eastAsia="Times New Roman" w:hAnsi="Cambria" w:cs="Times New Roman"/>
        </w:rPr>
        <w:t xml:space="preserve">. </w:t>
      </w:r>
      <w:r>
        <w:rPr>
          <w:rFonts w:ascii="Cambria" w:eastAsia="Times New Roman" w:hAnsi="Cambria" w:cs="Times New Roman"/>
        </w:rPr>
        <w:t xml:space="preserve">The fellow will be required to understand the various use cases of telehealth, understand how to teach as well as develop programs to evaluate progress of </w:t>
      </w:r>
      <w:r w:rsidR="00353B07">
        <w:rPr>
          <w:rFonts w:ascii="Cambria" w:eastAsia="Times New Roman" w:hAnsi="Cambria" w:cs="Times New Roman"/>
        </w:rPr>
        <w:t>learners</w:t>
      </w:r>
      <w:r>
        <w:rPr>
          <w:rFonts w:ascii="Cambria" w:eastAsia="Times New Roman" w:hAnsi="Cambria" w:cs="Times New Roman"/>
        </w:rPr>
        <w:t xml:space="preserve">. </w:t>
      </w:r>
      <w:r w:rsidRPr="007D1281">
        <w:rPr>
          <w:rFonts w:ascii="Cambria" w:eastAsia="Times New Roman" w:hAnsi="Cambria" w:cs="Times New Roman"/>
        </w:rPr>
        <w:t xml:space="preserve">This may include establishing expertise in key areas of administrative core content as listed above, with educational materials developed by the fellow that can be used to advance the field of </w:t>
      </w:r>
      <w:r>
        <w:rPr>
          <w:rFonts w:ascii="Cambria" w:eastAsia="Times New Roman" w:hAnsi="Cambria" w:cs="Times New Roman"/>
        </w:rPr>
        <w:t>tele-</w:t>
      </w:r>
      <w:r w:rsidRPr="007D1281">
        <w:rPr>
          <w:rFonts w:ascii="Cambria" w:eastAsia="Times New Roman" w:hAnsi="Cambria" w:cs="Times New Roman"/>
        </w:rPr>
        <w:t xml:space="preserve">emergency care. </w:t>
      </w:r>
    </w:p>
    <w:p w14:paraId="43E1D13C"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b/>
          <w:bCs/>
        </w:rPr>
        <w:t xml:space="preserve">3. Research </w:t>
      </w:r>
      <w:r w:rsidRPr="007D1281">
        <w:rPr>
          <w:rFonts w:ascii="Cambria" w:eastAsia="Times New Roman" w:hAnsi="Cambria" w:cs="Times New Roman"/>
        </w:rPr>
        <w:t>– the development of fundamental skills in quality/</w:t>
      </w:r>
      <w:proofErr w:type="gramStart"/>
      <w:r w:rsidRPr="007D1281">
        <w:rPr>
          <w:rFonts w:ascii="Cambria" w:eastAsia="Times New Roman" w:hAnsi="Cambria" w:cs="Times New Roman"/>
        </w:rPr>
        <w:t>safety ,</w:t>
      </w:r>
      <w:proofErr w:type="gramEnd"/>
      <w:r w:rsidRPr="007D1281">
        <w:rPr>
          <w:rFonts w:ascii="Cambria" w:eastAsia="Times New Roman" w:hAnsi="Cambria" w:cs="Times New Roman"/>
        </w:rPr>
        <w:t xml:space="preserve"> ED and/or hospital operations or clinical research to allow the fellow to evolve as a leading researcher in </w:t>
      </w:r>
      <w:r w:rsidR="00D9113A">
        <w:rPr>
          <w:rFonts w:ascii="Cambria" w:eastAsia="Times New Roman" w:hAnsi="Cambria" w:cs="Times New Roman"/>
        </w:rPr>
        <w:t>telehealth or</w:t>
      </w:r>
      <w:r w:rsidR="00353B07">
        <w:rPr>
          <w:rFonts w:ascii="Cambria" w:eastAsia="Times New Roman" w:hAnsi="Cambria" w:cs="Times New Roman"/>
        </w:rPr>
        <w:t xml:space="preserve"> </w:t>
      </w:r>
      <w:r w:rsidR="00D9113A">
        <w:rPr>
          <w:rFonts w:ascii="Cambria" w:eastAsia="Times New Roman" w:hAnsi="Cambria" w:cs="Times New Roman"/>
        </w:rPr>
        <w:t>emergency medicine in general</w:t>
      </w:r>
      <w:r w:rsidRPr="007D1281">
        <w:rPr>
          <w:rFonts w:ascii="Cambria" w:eastAsia="Times New Roman" w:hAnsi="Cambria" w:cs="Times New Roman"/>
        </w:rPr>
        <w:t>. The program should include focused health services research training, training in design and</w:t>
      </w:r>
      <w:r w:rsidR="00D9113A">
        <w:rPr>
          <w:rFonts w:ascii="Cambria" w:eastAsia="Times New Roman" w:hAnsi="Cambria" w:cs="Times New Roman"/>
        </w:rPr>
        <w:t xml:space="preserve"> conduct of clinical trials,</w:t>
      </w:r>
      <w:r w:rsidRPr="007D1281">
        <w:rPr>
          <w:rFonts w:ascii="Cambria" w:eastAsia="Times New Roman" w:hAnsi="Cambria" w:cs="Times New Roman"/>
        </w:rPr>
        <w:t xml:space="preserve"> training in writing and reviewing scientific manuscripts</w:t>
      </w:r>
      <w:r w:rsidR="00D9113A">
        <w:rPr>
          <w:rFonts w:ascii="Cambria" w:eastAsia="Times New Roman" w:hAnsi="Cambria" w:cs="Times New Roman"/>
        </w:rPr>
        <w:t xml:space="preserve"> and a broad understanding of the uniqueness of research in technology and innovation</w:t>
      </w:r>
      <w:r w:rsidRPr="007D1281">
        <w:rPr>
          <w:rFonts w:ascii="Cambria" w:eastAsia="Times New Roman" w:hAnsi="Cambria" w:cs="Times New Roman"/>
        </w:rPr>
        <w:t>. By graduation, a fellow sho</w:t>
      </w:r>
      <w:r w:rsidR="00D9113A">
        <w:rPr>
          <w:rFonts w:ascii="Cambria" w:eastAsia="Times New Roman" w:hAnsi="Cambria" w:cs="Times New Roman"/>
        </w:rPr>
        <w:t>uld produce a scholarly project or</w:t>
      </w:r>
      <w:r w:rsidRPr="007D1281">
        <w:rPr>
          <w:rFonts w:ascii="Cambria" w:eastAsia="Times New Roman" w:hAnsi="Cambria" w:cs="Times New Roman"/>
        </w:rPr>
        <w:t xml:space="preserve"> at minimum a well-developed potentially fundable proposal. </w:t>
      </w:r>
    </w:p>
    <w:p w14:paraId="4924C529"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rPr>
        <w:t xml:space="preserve">Fellowships should demonstrate how they will prepare graduates to become scholars, and may choose to have a curriculum that provides broad training in all areas of scholarship (administration, education, and research), or to develop separate tracks that focus on one or more areas of scholarship in more depth while still including a degree of exposure and training in all three areas. </w:t>
      </w:r>
      <w:r w:rsidR="00D9113A" w:rsidRPr="007D1281">
        <w:rPr>
          <w:rFonts w:ascii="Cambria" w:eastAsia="Times New Roman" w:hAnsi="Cambria" w:cs="Times New Roman"/>
        </w:rPr>
        <w:t>To b</w:t>
      </w:r>
      <w:r w:rsidR="00D9113A">
        <w:rPr>
          <w:rFonts w:ascii="Cambria" w:eastAsia="Times New Roman" w:hAnsi="Cambria" w:cs="Times New Roman"/>
        </w:rPr>
        <w:t xml:space="preserve">e approved, fellowships must have demonstrated ability to train fellows at their institution. They should also provide faculty that have published track record in telehealth and fills into each of the domains listed.  </w:t>
      </w:r>
    </w:p>
    <w:p w14:paraId="22AC91FC" w14:textId="6387BCE3" w:rsidR="007D1281" w:rsidRPr="007D1281" w:rsidRDefault="007D1281" w:rsidP="007D1281">
      <w:pPr>
        <w:rPr>
          <w:rFonts w:ascii="Times New Roman" w:eastAsia="Times New Roman" w:hAnsi="Times New Roman" w:cs="Times New Roman"/>
        </w:rPr>
      </w:pPr>
      <w:r w:rsidRPr="007D1281">
        <w:rPr>
          <w:rFonts w:ascii="Times New Roman" w:eastAsia="Times New Roman" w:hAnsi="Times New Roman" w:cs="Times New Roman"/>
        </w:rPr>
        <w:fldChar w:fldCharType="begin"/>
      </w:r>
      <w:r w:rsidR="001976F2">
        <w:rPr>
          <w:rFonts w:ascii="Times New Roman" w:eastAsia="Times New Roman" w:hAnsi="Times New Roman" w:cs="Times New Roman"/>
        </w:rPr>
        <w:instrText xml:space="preserve"> INCLUDEPICTURE "C:\\var\\folders\\9c\\z8zckw7s3ds22yvdjm4nj7k15lx3xk\\T\\com.microsoft.Word\\WebArchiveCopyPasteTempFiles\\page2image19864" \* MERGEFORMAT </w:instrText>
      </w:r>
      <w:r w:rsidRPr="007D1281">
        <w:rPr>
          <w:rFonts w:ascii="Times New Roman" w:eastAsia="Times New Roman" w:hAnsi="Times New Roman" w:cs="Times New Roman"/>
        </w:rPr>
        <w:fldChar w:fldCharType="separate"/>
      </w:r>
      <w:r w:rsidRPr="007D1281">
        <w:rPr>
          <w:rFonts w:ascii="Times New Roman" w:eastAsia="Times New Roman" w:hAnsi="Times New Roman" w:cs="Times New Roman"/>
          <w:noProof/>
        </w:rPr>
        <w:drawing>
          <wp:inline distT="0" distB="0" distL="0" distR="0" wp14:anchorId="3CE569FD" wp14:editId="481FEFDE">
            <wp:extent cx="2743200" cy="150495"/>
            <wp:effectExtent l="0" t="0" r="0" b="0"/>
            <wp:docPr id="5" name="Picture 5" descr="page2image1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98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50495"/>
                    </a:xfrm>
                    <a:prstGeom prst="rect">
                      <a:avLst/>
                    </a:prstGeom>
                    <a:noFill/>
                    <a:ln>
                      <a:noFill/>
                    </a:ln>
                  </pic:spPr>
                </pic:pic>
              </a:graphicData>
            </a:graphic>
          </wp:inline>
        </w:drawing>
      </w:r>
      <w:r w:rsidRPr="007D1281">
        <w:rPr>
          <w:rFonts w:ascii="Times New Roman" w:eastAsia="Times New Roman" w:hAnsi="Times New Roman" w:cs="Times New Roman"/>
        </w:rPr>
        <w:fldChar w:fldCharType="end"/>
      </w:r>
    </w:p>
    <w:p w14:paraId="51692D17"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sz w:val="20"/>
          <w:szCs w:val="20"/>
        </w:rPr>
        <w:t xml:space="preserve">2 </w:t>
      </w:r>
    </w:p>
    <w:p w14:paraId="4AF39C34" w14:textId="5943A9D0" w:rsidR="007D1281" w:rsidRPr="007D1281" w:rsidRDefault="007D1281" w:rsidP="007D1281">
      <w:pPr>
        <w:rPr>
          <w:rFonts w:ascii="Times New Roman" w:eastAsia="Times New Roman" w:hAnsi="Times New Roman" w:cs="Times New Roman"/>
        </w:rPr>
      </w:pPr>
      <w:r w:rsidRPr="007D1281">
        <w:rPr>
          <w:rFonts w:ascii="Times New Roman" w:eastAsia="Times New Roman" w:hAnsi="Times New Roman" w:cs="Times New Roman"/>
        </w:rPr>
        <w:lastRenderedPageBreak/>
        <w:fldChar w:fldCharType="begin"/>
      </w:r>
      <w:r w:rsidR="001976F2">
        <w:rPr>
          <w:rFonts w:ascii="Times New Roman" w:eastAsia="Times New Roman" w:hAnsi="Times New Roman" w:cs="Times New Roman"/>
        </w:rPr>
        <w:instrText xml:space="preserve"> INCLUDEPICTURE "C:\\var\\folders\\9c\\z8zckw7s3ds22yvdjm4nj7k15lx3xk\\T\\com.microsoft.Word\\WebArchiveCopyPasteTempFiles\\page2image20480" \* MERGEFORMAT </w:instrText>
      </w:r>
      <w:r w:rsidRPr="007D1281">
        <w:rPr>
          <w:rFonts w:ascii="Times New Roman" w:eastAsia="Times New Roman" w:hAnsi="Times New Roman" w:cs="Times New Roman"/>
        </w:rPr>
        <w:fldChar w:fldCharType="separate"/>
      </w:r>
      <w:r w:rsidRPr="007D1281">
        <w:rPr>
          <w:rFonts w:ascii="Times New Roman" w:eastAsia="Times New Roman" w:hAnsi="Times New Roman" w:cs="Times New Roman"/>
          <w:noProof/>
        </w:rPr>
        <w:drawing>
          <wp:inline distT="0" distB="0" distL="0" distR="0" wp14:anchorId="0C41F324" wp14:editId="5919573C">
            <wp:extent cx="110490" cy="150495"/>
            <wp:effectExtent l="0" t="0" r="0" b="0"/>
            <wp:docPr id="4" name="Picture 4" descr="page2image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0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 cy="150495"/>
                    </a:xfrm>
                    <a:prstGeom prst="rect">
                      <a:avLst/>
                    </a:prstGeom>
                    <a:noFill/>
                    <a:ln>
                      <a:noFill/>
                    </a:ln>
                  </pic:spPr>
                </pic:pic>
              </a:graphicData>
            </a:graphic>
          </wp:inline>
        </w:drawing>
      </w:r>
      <w:r w:rsidRPr="007D1281">
        <w:rPr>
          <w:rFonts w:ascii="Times New Roman" w:eastAsia="Times New Roman" w:hAnsi="Times New Roman" w:cs="Times New Roman"/>
        </w:rPr>
        <w:fldChar w:fldCharType="end"/>
      </w:r>
    </w:p>
    <w:p w14:paraId="7EBC505A" w14:textId="3F5A87DB"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rPr>
        <w:t>In order to meet the standards for an approved fellowship, the following curricular elements (core content) must be addressed. All fellowships and graduating fellows must address the</w:t>
      </w:r>
      <w:r w:rsidR="00D9113A">
        <w:rPr>
          <w:rFonts w:ascii="Cambria" w:eastAsia="Times New Roman" w:hAnsi="Cambria" w:cs="Times New Roman"/>
        </w:rPr>
        <w:t xml:space="preserve"> all of the core components of ‘Telehealth operational skills’ </w:t>
      </w:r>
      <w:r w:rsidRPr="007D1281">
        <w:rPr>
          <w:rFonts w:ascii="Cambria" w:eastAsia="Times New Roman" w:hAnsi="Cambria" w:cs="Times New Roman"/>
        </w:rPr>
        <w:t xml:space="preserve">listed below, and, the majority of the elements of at least one of the two tracks (education or research) also listed below. </w:t>
      </w:r>
    </w:p>
    <w:p w14:paraId="6669FEE2" w14:textId="01A73C19" w:rsidR="005E75B6" w:rsidRDefault="005E75B6" w:rsidP="007D1281">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All </w:t>
      </w:r>
      <w:r w:rsidR="00B663D5">
        <w:rPr>
          <w:rFonts w:ascii="Cambria" w:eastAsia="Times New Roman" w:hAnsi="Cambria" w:cs="Times New Roman"/>
        </w:rPr>
        <w:t xml:space="preserve">Fellowship </w:t>
      </w:r>
      <w:r>
        <w:rPr>
          <w:rFonts w:ascii="Cambria" w:eastAsia="Times New Roman" w:hAnsi="Cambria" w:cs="Times New Roman"/>
        </w:rPr>
        <w:t>Programs:</w:t>
      </w:r>
    </w:p>
    <w:p w14:paraId="19638841" w14:textId="24157659" w:rsidR="007D1281" w:rsidRPr="007D1281" w:rsidRDefault="00D9113A" w:rsidP="007D1281">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Telehealth Operational </w:t>
      </w:r>
      <w:r w:rsidR="007D1281" w:rsidRPr="007D1281">
        <w:rPr>
          <w:rFonts w:ascii="Cambria" w:eastAsia="Times New Roman" w:hAnsi="Cambria" w:cs="Times New Roman"/>
        </w:rPr>
        <w:t xml:space="preserve">skills </w:t>
      </w:r>
    </w:p>
    <w:p w14:paraId="1A6EED53" w14:textId="77777777" w:rsidR="007D1281" w:rsidRPr="007D1281" w:rsidRDefault="007D1281" w:rsidP="00D9113A">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Development of policies, guidelines and/or protocols to advance</w:t>
      </w:r>
      <w:r w:rsidR="00D9113A">
        <w:rPr>
          <w:rFonts w:ascii="Cambria" w:eastAsia="Times New Roman" w:hAnsi="Cambria" w:cs="Times New Roman"/>
        </w:rPr>
        <w:t xml:space="preserve"> telehealth</w:t>
      </w:r>
      <w:r w:rsidRPr="007D1281">
        <w:rPr>
          <w:rFonts w:ascii="Cambria" w:eastAsia="Times New Roman" w:hAnsi="Cambria" w:cs="Times New Roman"/>
        </w:rPr>
        <w:t xml:space="preserve"> care in the ED, </w:t>
      </w:r>
      <w:r w:rsidR="00D9113A">
        <w:rPr>
          <w:rFonts w:ascii="Cambria" w:eastAsia="Times New Roman" w:hAnsi="Cambria" w:cs="Times New Roman"/>
        </w:rPr>
        <w:t xml:space="preserve">acute care setting, </w:t>
      </w:r>
      <w:r w:rsidRPr="007D1281">
        <w:rPr>
          <w:rFonts w:ascii="Cambria" w:eastAsia="Times New Roman" w:hAnsi="Cambria" w:cs="Times New Roman"/>
        </w:rPr>
        <w:t xml:space="preserve">transitions of care and follow-up care </w:t>
      </w:r>
    </w:p>
    <w:p w14:paraId="2C93361C" w14:textId="77777777" w:rsidR="007D1281" w:rsidRPr="007D1281" w:rsidRDefault="007D1281" w:rsidP="00D9113A">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Development of policies, guidelines and protocols to advance patient safety and </w:t>
      </w:r>
      <w:r w:rsidR="00D9113A">
        <w:rPr>
          <w:rFonts w:ascii="Cambria" w:eastAsia="Times New Roman" w:hAnsi="Cambria" w:cs="Times New Roman"/>
        </w:rPr>
        <w:t>experience while using telehealth.</w:t>
      </w:r>
    </w:p>
    <w:p w14:paraId="268FA96A" w14:textId="77777777" w:rsidR="007D1281" w:rsidRPr="007D1281" w:rsidRDefault="007D1281" w:rsidP="007D1281">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performance improvement projects </w:t>
      </w:r>
      <w:r w:rsidR="00D9113A">
        <w:rPr>
          <w:rFonts w:ascii="Cambria" w:eastAsia="Times New Roman" w:hAnsi="Cambria" w:cs="Times New Roman"/>
        </w:rPr>
        <w:t>in telehealth use cases</w:t>
      </w:r>
    </w:p>
    <w:p w14:paraId="706307CB" w14:textId="77777777" w:rsidR="007D1281" w:rsidRPr="007D1281" w:rsidRDefault="007D1281" w:rsidP="007D1281">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improvement in value based on financial analysis. </w:t>
      </w:r>
    </w:p>
    <w:p w14:paraId="222EF11B" w14:textId="77777777" w:rsidR="007D1281" w:rsidRPr="007D1281" w:rsidRDefault="007D1281" w:rsidP="007D1281">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quality review </w:t>
      </w:r>
    </w:p>
    <w:p w14:paraId="7DE4641C" w14:textId="77777777" w:rsidR="007D1281" w:rsidRPr="007D1281" w:rsidRDefault="007D1281" w:rsidP="007D1281">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clinical data analytics </w:t>
      </w:r>
    </w:p>
    <w:p w14:paraId="3DE17511" w14:textId="77777777" w:rsidR="007D1281" w:rsidRDefault="007D1281" w:rsidP="007D1281">
      <w:pPr>
        <w:numPr>
          <w:ilvl w:val="0"/>
          <w:numId w:val="2"/>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the budgeting process </w:t>
      </w:r>
    </w:p>
    <w:p w14:paraId="63614CD5" w14:textId="77777777" w:rsidR="007D1281" w:rsidRPr="00D9113A" w:rsidRDefault="007D1281" w:rsidP="007D1281">
      <w:p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Educational Skills </w:t>
      </w:r>
    </w:p>
    <w:p w14:paraId="26CD7C7E" w14:textId="77777777" w:rsidR="00D9113A" w:rsidRPr="00D9113A" w:rsidRDefault="00D9113A" w:rsidP="00D9113A">
      <w:pPr>
        <w:pStyle w:val="ListParagraph"/>
        <w:numPr>
          <w:ilvl w:val="0"/>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 xml:space="preserve">Curriculum development for training of students, residents, </w:t>
      </w:r>
      <w:r w:rsidR="00353170">
        <w:rPr>
          <w:rFonts w:ascii="Cambria" w:eastAsia="Times New Roman" w:hAnsi="Cambria" w:cs="Times New Roman"/>
        </w:rPr>
        <w:t>advanced practice providers and/</w:t>
      </w:r>
      <w:r w:rsidRPr="00D9113A">
        <w:rPr>
          <w:rFonts w:ascii="Cambria" w:eastAsia="Times New Roman" w:hAnsi="Cambria" w:cs="Times New Roman"/>
        </w:rPr>
        <w:t>or attending physician</w:t>
      </w:r>
      <w:r w:rsidR="00353170">
        <w:rPr>
          <w:rFonts w:ascii="Cambria" w:eastAsia="Times New Roman" w:hAnsi="Cambria" w:cs="Times New Roman"/>
        </w:rPr>
        <w:t>s</w:t>
      </w:r>
    </w:p>
    <w:p w14:paraId="342DC3F1" w14:textId="77777777" w:rsidR="00D9113A" w:rsidRPr="00D9113A" w:rsidRDefault="00D9113A" w:rsidP="00D9113A">
      <w:pPr>
        <w:pStyle w:val="ListParagraph"/>
        <w:numPr>
          <w:ilvl w:val="0"/>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Delivery of educational topics to EM residents though choices of:</w:t>
      </w:r>
    </w:p>
    <w:p w14:paraId="5AC2CA0B" w14:textId="77777777" w:rsidR="00D9113A" w:rsidRPr="00D9113A" w:rsidRDefault="00D9113A" w:rsidP="00D9113A">
      <w:pPr>
        <w:pStyle w:val="ListParagraph"/>
        <w:numPr>
          <w:ilvl w:val="1"/>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Didactic lectures</w:t>
      </w:r>
    </w:p>
    <w:p w14:paraId="7DCDEB7F" w14:textId="77777777" w:rsidR="00D9113A" w:rsidRPr="00D9113A" w:rsidRDefault="00D9113A" w:rsidP="00D9113A">
      <w:pPr>
        <w:pStyle w:val="ListParagraph"/>
        <w:numPr>
          <w:ilvl w:val="1"/>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Textbook and chapter content</w:t>
      </w:r>
    </w:p>
    <w:p w14:paraId="5FD06FBB" w14:textId="77777777" w:rsidR="00D9113A" w:rsidRPr="00D9113A" w:rsidRDefault="00D9113A" w:rsidP="00D9113A">
      <w:pPr>
        <w:pStyle w:val="ListParagraph"/>
        <w:numPr>
          <w:ilvl w:val="1"/>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Skills workshop on applying telehealth to emergency care</w:t>
      </w:r>
    </w:p>
    <w:p w14:paraId="5A5B37DE" w14:textId="77777777" w:rsidR="00D9113A" w:rsidRPr="00D9113A" w:rsidRDefault="00D9113A" w:rsidP="00D9113A">
      <w:pPr>
        <w:pStyle w:val="ListParagraph"/>
        <w:numPr>
          <w:ilvl w:val="1"/>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Podcasts</w:t>
      </w:r>
    </w:p>
    <w:p w14:paraId="787B1ECE" w14:textId="77777777" w:rsidR="00D9113A" w:rsidRPr="00D9113A" w:rsidRDefault="00D9113A" w:rsidP="00D9113A">
      <w:pPr>
        <w:pStyle w:val="ListParagraph"/>
        <w:numPr>
          <w:ilvl w:val="1"/>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Blogs</w:t>
      </w:r>
    </w:p>
    <w:p w14:paraId="2659B8E7" w14:textId="77777777" w:rsidR="00D9113A" w:rsidRPr="00D9113A" w:rsidRDefault="00D9113A" w:rsidP="00D9113A">
      <w:pPr>
        <w:pStyle w:val="ListParagraph"/>
        <w:numPr>
          <w:ilvl w:val="0"/>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Journal Clubs</w:t>
      </w:r>
    </w:p>
    <w:p w14:paraId="5B173754" w14:textId="20D807AD" w:rsidR="00D9113A" w:rsidRPr="00D9113A" w:rsidRDefault="00D9113A" w:rsidP="00D9113A">
      <w:pPr>
        <w:pStyle w:val="ListParagraph"/>
        <w:numPr>
          <w:ilvl w:val="0"/>
          <w:numId w:val="4"/>
        </w:numPr>
        <w:spacing w:before="100" w:beforeAutospacing="1" w:after="100" w:afterAutospacing="1"/>
        <w:rPr>
          <w:rFonts w:ascii="Cambria" w:eastAsia="Times New Roman" w:hAnsi="Cambria" w:cs="Times New Roman"/>
        </w:rPr>
      </w:pPr>
      <w:r w:rsidRPr="00D9113A">
        <w:rPr>
          <w:rFonts w:ascii="Cambria" w:eastAsia="Times New Roman" w:hAnsi="Cambria" w:cs="Times New Roman"/>
        </w:rPr>
        <w:t xml:space="preserve">Mentorship of </w:t>
      </w:r>
      <w:r w:rsidR="00353170">
        <w:rPr>
          <w:rFonts w:ascii="Cambria" w:eastAsia="Times New Roman" w:hAnsi="Cambria" w:cs="Times New Roman"/>
        </w:rPr>
        <w:t>trainees</w:t>
      </w:r>
      <w:r w:rsidRPr="00D9113A">
        <w:rPr>
          <w:rFonts w:ascii="Cambria" w:eastAsia="Times New Roman" w:hAnsi="Cambria" w:cs="Times New Roman"/>
        </w:rPr>
        <w:t xml:space="preserve"> in telehealth or digital health topics</w:t>
      </w:r>
    </w:p>
    <w:p w14:paraId="24B28150" w14:textId="77777777" w:rsidR="007D1281" w:rsidRPr="007D1281" w:rsidRDefault="007D1281" w:rsidP="007D1281">
      <w:pPr>
        <w:spacing w:before="100" w:beforeAutospacing="1" w:after="100" w:afterAutospacing="1"/>
        <w:rPr>
          <w:rFonts w:ascii="Times New Roman" w:eastAsia="Times New Roman" w:hAnsi="Times New Roman" w:cs="Times New Roman"/>
        </w:rPr>
      </w:pPr>
      <w:r w:rsidRPr="007D1281">
        <w:rPr>
          <w:rFonts w:ascii="Cambria" w:eastAsia="Times New Roman" w:hAnsi="Cambria" w:cs="Times New Roman"/>
        </w:rPr>
        <w:t xml:space="preserve">Research skills </w:t>
      </w:r>
    </w:p>
    <w:p w14:paraId="6F178DD6" w14:textId="77777777" w:rsidR="007D1281" w:rsidRPr="007D1281" w:rsidRDefault="007D1281" w:rsidP="007D1281">
      <w:pPr>
        <w:numPr>
          <w:ilvl w:val="0"/>
          <w:numId w:val="3"/>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Substantive exposure to research methodology and data analytics </w:t>
      </w:r>
    </w:p>
    <w:p w14:paraId="75A93849" w14:textId="77777777" w:rsidR="007D1281" w:rsidRPr="007D1281" w:rsidRDefault="007D1281" w:rsidP="007D1281">
      <w:pPr>
        <w:numPr>
          <w:ilvl w:val="0"/>
          <w:numId w:val="3"/>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Proposal writing and review </w:t>
      </w:r>
    </w:p>
    <w:p w14:paraId="77E137EF" w14:textId="77777777" w:rsidR="007D1281" w:rsidRPr="007D1281" w:rsidRDefault="007D1281" w:rsidP="007D1281">
      <w:pPr>
        <w:numPr>
          <w:ilvl w:val="0"/>
          <w:numId w:val="3"/>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Analysis of existing literature </w:t>
      </w:r>
    </w:p>
    <w:p w14:paraId="162BCFED" w14:textId="77777777" w:rsidR="007D1281" w:rsidRPr="007D1281" w:rsidRDefault="007D1281" w:rsidP="007D1281">
      <w:pPr>
        <w:numPr>
          <w:ilvl w:val="0"/>
          <w:numId w:val="3"/>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Scholarly submission of individual research abstracts and/ or manuscripts </w:t>
      </w:r>
      <w:r w:rsidR="00D9113A">
        <w:rPr>
          <w:rFonts w:ascii="Cambria" w:eastAsia="Times New Roman" w:hAnsi="Cambria" w:cs="Times New Roman"/>
        </w:rPr>
        <w:t xml:space="preserve">on the topic of telehealth. </w:t>
      </w:r>
    </w:p>
    <w:p w14:paraId="29D47391" w14:textId="77777777" w:rsidR="007D1281" w:rsidRDefault="007D1281" w:rsidP="007D1281">
      <w:pPr>
        <w:numPr>
          <w:ilvl w:val="0"/>
          <w:numId w:val="3"/>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Understanding of development of collaborative research consortiums </w:t>
      </w:r>
    </w:p>
    <w:p w14:paraId="2889AF68" w14:textId="451ADE35" w:rsidR="00B22BA6" w:rsidRDefault="00B22BA6" w:rsidP="007D1281">
      <w:pPr>
        <w:pStyle w:val="NormalWeb"/>
        <w:rPr>
          <w:rFonts w:ascii="Cambria" w:eastAsiaTheme="minorHAnsi" w:hAnsi="Cambria" w:cstheme="minorBidi"/>
        </w:rPr>
      </w:pPr>
    </w:p>
    <w:p w14:paraId="65B9471E" w14:textId="2130C65F" w:rsidR="00B663D5" w:rsidRDefault="00B22BA6" w:rsidP="007D1281">
      <w:pPr>
        <w:pStyle w:val="NormalWeb"/>
        <w:rPr>
          <w:rFonts w:ascii="Cambria" w:hAnsi="Cambria"/>
        </w:rPr>
      </w:pPr>
      <w:r>
        <w:rPr>
          <w:rFonts w:ascii="Cambria" w:hAnsi="Cambria"/>
        </w:rPr>
        <w:lastRenderedPageBreak/>
        <w:t>Two-year fellowship</w:t>
      </w:r>
      <w:r w:rsidR="00B663D5">
        <w:rPr>
          <w:rFonts w:ascii="Cambria" w:hAnsi="Cambria"/>
        </w:rPr>
        <w:t xml:space="preserve">s Additional Skills. </w:t>
      </w:r>
    </w:p>
    <w:p w14:paraId="32CB5E49" w14:textId="6E0857AE" w:rsidR="00B22BA6" w:rsidRDefault="00B22BA6" w:rsidP="007D1281">
      <w:pPr>
        <w:pStyle w:val="NormalWeb"/>
        <w:rPr>
          <w:rFonts w:ascii="Cambria" w:hAnsi="Cambria"/>
        </w:rPr>
      </w:pPr>
      <w:r>
        <w:rPr>
          <w:rFonts w:ascii="Cambria" w:hAnsi="Cambria"/>
        </w:rPr>
        <w:t xml:space="preserve">All </w:t>
      </w:r>
      <w:proofErr w:type="gramStart"/>
      <w:r>
        <w:rPr>
          <w:rFonts w:ascii="Cambria" w:hAnsi="Cambria"/>
        </w:rPr>
        <w:t>two year</w:t>
      </w:r>
      <w:proofErr w:type="gramEnd"/>
      <w:r>
        <w:rPr>
          <w:rFonts w:ascii="Cambria" w:hAnsi="Cambria"/>
        </w:rPr>
        <w:t xml:space="preserve"> fellowship applications must demonstrate </w:t>
      </w:r>
      <w:r w:rsidR="005E75B6">
        <w:rPr>
          <w:rFonts w:ascii="Cambria" w:hAnsi="Cambria"/>
        </w:rPr>
        <w:t>additional curricular components and completion of an advanced degree.</w:t>
      </w:r>
    </w:p>
    <w:p w14:paraId="082DE441" w14:textId="7BF8A691" w:rsidR="005E75B6" w:rsidRDefault="005E75B6" w:rsidP="007D1281">
      <w:pPr>
        <w:pStyle w:val="NormalWeb"/>
        <w:rPr>
          <w:rFonts w:ascii="Cambria" w:hAnsi="Cambria"/>
        </w:rPr>
      </w:pPr>
      <w:r>
        <w:rPr>
          <w:rFonts w:ascii="Cambria" w:hAnsi="Cambria"/>
        </w:rPr>
        <w:t>Telehealth Operational skills</w:t>
      </w:r>
    </w:p>
    <w:p w14:paraId="5730A7BD" w14:textId="7F493E63" w:rsidR="005E75B6" w:rsidRDefault="005E75B6" w:rsidP="005E75B6">
      <w:pPr>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Leadership skills as demonstrated by leading a project, team or new process</w:t>
      </w:r>
    </w:p>
    <w:p w14:paraId="1560B129" w14:textId="41868CE4" w:rsidR="005E75B6" w:rsidRDefault="005E75B6" w:rsidP="005E75B6">
      <w:pPr>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Ability to effectively evaluate and reeducate in QA and PI programs on cases relevant to telehealth</w:t>
      </w:r>
    </w:p>
    <w:p w14:paraId="61D7DE0B" w14:textId="078D4866" w:rsidR="00372196" w:rsidRDefault="00372196" w:rsidP="005E75B6">
      <w:pPr>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Evaluation of current programs, processes, or guidelines and ability to engage and improve them</w:t>
      </w:r>
    </w:p>
    <w:p w14:paraId="0EEBF10A" w14:textId="77777777" w:rsidR="00B663D5" w:rsidRPr="007D1281" w:rsidRDefault="00B663D5" w:rsidP="00B663D5">
      <w:pPr>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Understanding and use of data science to improve telehealth processes</w:t>
      </w:r>
    </w:p>
    <w:p w14:paraId="521F1EC3" w14:textId="51189B02" w:rsidR="00B663D5" w:rsidRPr="00B663D5" w:rsidRDefault="00B663D5">
      <w:pPr>
        <w:numPr>
          <w:ilvl w:val="0"/>
          <w:numId w:val="5"/>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Participation in local, regional or national groups outside of the fellowship institution to advance </w:t>
      </w:r>
      <w:r w:rsidRPr="00D9113A">
        <w:rPr>
          <w:rFonts w:ascii="Cambria" w:eastAsia="Times New Roman" w:hAnsi="Cambria" w:cs="Times New Roman"/>
        </w:rPr>
        <w:t xml:space="preserve">telehealth and </w:t>
      </w:r>
      <w:r w:rsidRPr="007D1281">
        <w:rPr>
          <w:rFonts w:ascii="Cambria" w:eastAsia="Times New Roman" w:hAnsi="Cambria" w:cs="Times New Roman"/>
        </w:rPr>
        <w:t xml:space="preserve">emergency care, education or research </w:t>
      </w:r>
    </w:p>
    <w:p w14:paraId="7AB7C58A" w14:textId="089C9E02" w:rsidR="005E75B6" w:rsidRPr="007D1281" w:rsidRDefault="005E75B6" w:rsidP="005E75B6">
      <w:pPr>
        <w:numPr>
          <w:ilvl w:val="0"/>
          <w:numId w:val="5"/>
        </w:numPr>
        <w:spacing w:before="100" w:beforeAutospacing="1" w:after="100" w:afterAutospacing="1"/>
        <w:rPr>
          <w:rFonts w:ascii="Cambria" w:eastAsia="Times New Roman" w:hAnsi="Cambria" w:cs="Times New Roman"/>
        </w:rPr>
      </w:pPr>
      <w:r w:rsidRPr="007D1281">
        <w:rPr>
          <w:rFonts w:ascii="Cambria" w:eastAsia="Times New Roman" w:hAnsi="Cambria" w:cs="Times New Roman"/>
        </w:rPr>
        <w:t xml:space="preserve">Completion of an MBA, MHA or other administrative degree </w:t>
      </w:r>
    </w:p>
    <w:p w14:paraId="0D1AFBB2" w14:textId="103F8D20" w:rsidR="005E75B6" w:rsidRDefault="005E75B6" w:rsidP="005E75B6">
      <w:pPr>
        <w:pStyle w:val="NormalWeb"/>
        <w:rPr>
          <w:rFonts w:ascii="Cambria" w:hAnsi="Cambria"/>
        </w:rPr>
      </w:pPr>
      <w:r>
        <w:rPr>
          <w:rFonts w:ascii="Cambria" w:hAnsi="Cambria"/>
        </w:rPr>
        <w:t>Educational Skills</w:t>
      </w:r>
    </w:p>
    <w:p w14:paraId="254356A4" w14:textId="47E1945E" w:rsidR="00B663D5" w:rsidRPr="00B663D5" w:rsidRDefault="00B663D5" w:rsidP="00E56EDF">
      <w:pPr>
        <w:pStyle w:val="NormalWeb"/>
        <w:numPr>
          <w:ilvl w:val="0"/>
          <w:numId w:val="6"/>
        </w:numPr>
        <w:rPr>
          <w:rFonts w:ascii="Cambria" w:hAnsi="Cambria"/>
        </w:rPr>
      </w:pPr>
      <w:r>
        <w:rPr>
          <w:rFonts w:ascii="Cambria" w:hAnsi="Cambria"/>
        </w:rPr>
        <w:t xml:space="preserve">Based on research and education interests, </w:t>
      </w:r>
      <w:r w:rsidR="001976F2">
        <w:rPr>
          <w:rFonts w:ascii="Cambria" w:hAnsi="Cambria"/>
        </w:rPr>
        <w:t xml:space="preserve">participate meaningfully in </w:t>
      </w:r>
      <w:r>
        <w:rPr>
          <w:rFonts w:ascii="Cambria" w:hAnsi="Cambria"/>
        </w:rPr>
        <w:t>creat</w:t>
      </w:r>
      <w:r w:rsidR="001976F2">
        <w:rPr>
          <w:rFonts w:ascii="Cambria" w:hAnsi="Cambria"/>
        </w:rPr>
        <w:t>ion, modification or on-going improvement of</w:t>
      </w:r>
      <w:r>
        <w:rPr>
          <w:rFonts w:ascii="Cambria" w:hAnsi="Cambria"/>
        </w:rPr>
        <w:t xml:space="preserve"> a manual or training program for a skillset necessary for telehealth </w:t>
      </w:r>
    </w:p>
    <w:p w14:paraId="448ACA68" w14:textId="3C6E6FE9" w:rsidR="00B22BA6" w:rsidRDefault="005E75B6" w:rsidP="00B22BA6">
      <w:pPr>
        <w:spacing w:before="100" w:beforeAutospacing="1" w:after="100" w:afterAutospacing="1"/>
        <w:rPr>
          <w:rFonts w:ascii="Cambria" w:eastAsia="Times New Roman" w:hAnsi="Cambria" w:cs="Times New Roman"/>
        </w:rPr>
      </w:pPr>
      <w:r>
        <w:rPr>
          <w:rFonts w:ascii="Cambria" w:eastAsia="Times New Roman" w:hAnsi="Cambria" w:cs="Times New Roman"/>
        </w:rPr>
        <w:t>Research Skills</w:t>
      </w:r>
    </w:p>
    <w:p w14:paraId="34741AA7" w14:textId="3E92DCAE" w:rsidR="00B663D5" w:rsidRPr="00E56EDF" w:rsidRDefault="005E75B6" w:rsidP="00B663D5">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Submission of a manuscript on dedicated topic </w:t>
      </w:r>
    </w:p>
    <w:p w14:paraId="5C4F0152" w14:textId="263F4466" w:rsidR="005E75B6" w:rsidRPr="00E56EDF" w:rsidRDefault="005E75B6" w:rsidP="00E56EDF">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Precepting research project of undergraduate or graduate medical student </w:t>
      </w:r>
      <w:r w:rsidR="00B663D5">
        <w:rPr>
          <w:rFonts w:ascii="Cambria" w:eastAsia="Times New Roman" w:hAnsi="Cambria" w:cs="Times New Roman"/>
        </w:rPr>
        <w:t xml:space="preserve">on topics related to telehealth </w:t>
      </w:r>
      <w:r>
        <w:rPr>
          <w:rFonts w:ascii="Cambria" w:eastAsia="Times New Roman" w:hAnsi="Cambria" w:cs="Times New Roman"/>
        </w:rPr>
        <w:t xml:space="preserve"> </w:t>
      </w:r>
    </w:p>
    <w:p w14:paraId="13F9642D" w14:textId="77777777" w:rsidR="007D1281" w:rsidRPr="007D1281" w:rsidRDefault="007D1281" w:rsidP="007D1281">
      <w:pPr>
        <w:pStyle w:val="NormalWeb"/>
      </w:pPr>
    </w:p>
    <w:p w14:paraId="6184C0CD" w14:textId="77777777" w:rsidR="000B7B8B" w:rsidRDefault="00C43030"/>
    <w:sectPr w:rsidR="000B7B8B" w:rsidSect="00D9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4CE2"/>
    <w:multiLevelType w:val="hybridMultilevel"/>
    <w:tmpl w:val="3E887750"/>
    <w:lvl w:ilvl="0" w:tplc="21E80752">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105D"/>
    <w:multiLevelType w:val="multilevel"/>
    <w:tmpl w:val="FAB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B7FDA"/>
    <w:multiLevelType w:val="hybridMultilevel"/>
    <w:tmpl w:val="5E3E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65195"/>
    <w:multiLevelType w:val="multilevel"/>
    <w:tmpl w:val="1DEE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85C6F"/>
    <w:multiLevelType w:val="multilevel"/>
    <w:tmpl w:val="A63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A15FE"/>
    <w:multiLevelType w:val="hybridMultilevel"/>
    <w:tmpl w:val="D410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87DB3"/>
    <w:multiLevelType w:val="hybridMultilevel"/>
    <w:tmpl w:val="6C8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81"/>
    <w:rsid w:val="00091582"/>
    <w:rsid w:val="000F0F18"/>
    <w:rsid w:val="001976F2"/>
    <w:rsid w:val="00287B22"/>
    <w:rsid w:val="002C32F9"/>
    <w:rsid w:val="002E21C6"/>
    <w:rsid w:val="00353170"/>
    <w:rsid w:val="00353B07"/>
    <w:rsid w:val="00372196"/>
    <w:rsid w:val="0041174C"/>
    <w:rsid w:val="00426DE0"/>
    <w:rsid w:val="005160F8"/>
    <w:rsid w:val="005E75B6"/>
    <w:rsid w:val="00744CF9"/>
    <w:rsid w:val="00763266"/>
    <w:rsid w:val="007D1281"/>
    <w:rsid w:val="00920E8B"/>
    <w:rsid w:val="00927778"/>
    <w:rsid w:val="00A11800"/>
    <w:rsid w:val="00A7317A"/>
    <w:rsid w:val="00B22BA6"/>
    <w:rsid w:val="00B663D5"/>
    <w:rsid w:val="00B97AB4"/>
    <w:rsid w:val="00BE713E"/>
    <w:rsid w:val="00C43030"/>
    <w:rsid w:val="00D65087"/>
    <w:rsid w:val="00D9113A"/>
    <w:rsid w:val="00D97623"/>
    <w:rsid w:val="00E56EDF"/>
    <w:rsid w:val="00E64245"/>
    <w:rsid w:val="00E8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8431"/>
  <w15:docId w15:val="{3FE6F6DA-F92A-4645-B3A0-50B8F15B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2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113A"/>
    <w:pPr>
      <w:ind w:left="720"/>
      <w:contextualSpacing/>
    </w:pPr>
  </w:style>
  <w:style w:type="character" w:styleId="CommentReference">
    <w:name w:val="annotation reference"/>
    <w:basedOn w:val="DefaultParagraphFont"/>
    <w:uiPriority w:val="99"/>
    <w:semiHidden/>
    <w:unhideWhenUsed/>
    <w:rsid w:val="00E81D91"/>
    <w:rPr>
      <w:sz w:val="16"/>
      <w:szCs w:val="16"/>
    </w:rPr>
  </w:style>
  <w:style w:type="paragraph" w:styleId="CommentText">
    <w:name w:val="annotation text"/>
    <w:basedOn w:val="Normal"/>
    <w:link w:val="CommentTextChar"/>
    <w:uiPriority w:val="99"/>
    <w:semiHidden/>
    <w:unhideWhenUsed/>
    <w:rsid w:val="00E81D91"/>
    <w:rPr>
      <w:sz w:val="20"/>
      <w:szCs w:val="20"/>
    </w:rPr>
  </w:style>
  <w:style w:type="character" w:customStyle="1" w:styleId="CommentTextChar">
    <w:name w:val="Comment Text Char"/>
    <w:basedOn w:val="DefaultParagraphFont"/>
    <w:link w:val="CommentText"/>
    <w:uiPriority w:val="99"/>
    <w:semiHidden/>
    <w:rsid w:val="00E81D91"/>
    <w:rPr>
      <w:sz w:val="20"/>
      <w:szCs w:val="20"/>
    </w:rPr>
  </w:style>
  <w:style w:type="paragraph" w:styleId="CommentSubject">
    <w:name w:val="annotation subject"/>
    <w:basedOn w:val="CommentText"/>
    <w:next w:val="CommentText"/>
    <w:link w:val="CommentSubjectChar"/>
    <w:uiPriority w:val="99"/>
    <w:semiHidden/>
    <w:unhideWhenUsed/>
    <w:rsid w:val="00E81D91"/>
    <w:rPr>
      <w:b/>
      <w:bCs/>
    </w:rPr>
  </w:style>
  <w:style w:type="character" w:customStyle="1" w:styleId="CommentSubjectChar">
    <w:name w:val="Comment Subject Char"/>
    <w:basedOn w:val="CommentTextChar"/>
    <w:link w:val="CommentSubject"/>
    <w:uiPriority w:val="99"/>
    <w:semiHidden/>
    <w:rsid w:val="00E81D91"/>
    <w:rPr>
      <w:b/>
      <w:bCs/>
      <w:sz w:val="20"/>
      <w:szCs w:val="20"/>
    </w:rPr>
  </w:style>
  <w:style w:type="paragraph" w:styleId="BalloonText">
    <w:name w:val="Balloon Text"/>
    <w:basedOn w:val="Normal"/>
    <w:link w:val="BalloonTextChar"/>
    <w:uiPriority w:val="99"/>
    <w:semiHidden/>
    <w:unhideWhenUsed/>
    <w:rsid w:val="00E81D91"/>
    <w:rPr>
      <w:rFonts w:ascii="Tahoma" w:hAnsi="Tahoma" w:cs="Tahoma"/>
      <w:sz w:val="16"/>
      <w:szCs w:val="16"/>
    </w:rPr>
  </w:style>
  <w:style w:type="character" w:customStyle="1" w:styleId="BalloonTextChar">
    <w:name w:val="Balloon Text Char"/>
    <w:basedOn w:val="DefaultParagraphFont"/>
    <w:link w:val="BalloonText"/>
    <w:uiPriority w:val="99"/>
    <w:semiHidden/>
    <w:rsid w:val="00E81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240">
      <w:bodyDiv w:val="1"/>
      <w:marLeft w:val="0"/>
      <w:marRight w:val="0"/>
      <w:marTop w:val="0"/>
      <w:marBottom w:val="0"/>
      <w:divBdr>
        <w:top w:val="none" w:sz="0" w:space="0" w:color="auto"/>
        <w:left w:val="none" w:sz="0" w:space="0" w:color="auto"/>
        <w:bottom w:val="none" w:sz="0" w:space="0" w:color="auto"/>
        <w:right w:val="none" w:sz="0" w:space="0" w:color="auto"/>
      </w:divBdr>
      <w:divsChild>
        <w:div w:id="271087913">
          <w:marLeft w:val="0"/>
          <w:marRight w:val="0"/>
          <w:marTop w:val="0"/>
          <w:marBottom w:val="0"/>
          <w:divBdr>
            <w:top w:val="none" w:sz="0" w:space="0" w:color="auto"/>
            <w:left w:val="none" w:sz="0" w:space="0" w:color="auto"/>
            <w:bottom w:val="none" w:sz="0" w:space="0" w:color="auto"/>
            <w:right w:val="none" w:sz="0" w:space="0" w:color="auto"/>
          </w:divBdr>
          <w:divsChild>
            <w:div w:id="1665742004">
              <w:marLeft w:val="0"/>
              <w:marRight w:val="0"/>
              <w:marTop w:val="0"/>
              <w:marBottom w:val="0"/>
              <w:divBdr>
                <w:top w:val="none" w:sz="0" w:space="0" w:color="auto"/>
                <w:left w:val="none" w:sz="0" w:space="0" w:color="auto"/>
                <w:bottom w:val="none" w:sz="0" w:space="0" w:color="auto"/>
                <w:right w:val="none" w:sz="0" w:space="0" w:color="auto"/>
              </w:divBdr>
              <w:divsChild>
                <w:div w:id="369496284">
                  <w:marLeft w:val="0"/>
                  <w:marRight w:val="0"/>
                  <w:marTop w:val="0"/>
                  <w:marBottom w:val="0"/>
                  <w:divBdr>
                    <w:top w:val="none" w:sz="0" w:space="0" w:color="auto"/>
                    <w:left w:val="none" w:sz="0" w:space="0" w:color="auto"/>
                    <w:bottom w:val="none" w:sz="0" w:space="0" w:color="auto"/>
                    <w:right w:val="none" w:sz="0" w:space="0" w:color="auto"/>
                  </w:divBdr>
                </w:div>
              </w:divsChild>
            </w:div>
            <w:div w:id="349574893">
              <w:marLeft w:val="0"/>
              <w:marRight w:val="0"/>
              <w:marTop w:val="0"/>
              <w:marBottom w:val="0"/>
              <w:divBdr>
                <w:top w:val="none" w:sz="0" w:space="0" w:color="auto"/>
                <w:left w:val="none" w:sz="0" w:space="0" w:color="auto"/>
                <w:bottom w:val="none" w:sz="0" w:space="0" w:color="auto"/>
                <w:right w:val="none" w:sz="0" w:space="0" w:color="auto"/>
              </w:divBdr>
              <w:divsChild>
                <w:div w:id="17167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479">
          <w:marLeft w:val="0"/>
          <w:marRight w:val="0"/>
          <w:marTop w:val="0"/>
          <w:marBottom w:val="0"/>
          <w:divBdr>
            <w:top w:val="none" w:sz="0" w:space="0" w:color="auto"/>
            <w:left w:val="none" w:sz="0" w:space="0" w:color="auto"/>
            <w:bottom w:val="none" w:sz="0" w:space="0" w:color="auto"/>
            <w:right w:val="none" w:sz="0" w:space="0" w:color="auto"/>
          </w:divBdr>
          <w:divsChild>
            <w:div w:id="335419645">
              <w:marLeft w:val="0"/>
              <w:marRight w:val="0"/>
              <w:marTop w:val="0"/>
              <w:marBottom w:val="0"/>
              <w:divBdr>
                <w:top w:val="none" w:sz="0" w:space="0" w:color="auto"/>
                <w:left w:val="none" w:sz="0" w:space="0" w:color="auto"/>
                <w:bottom w:val="none" w:sz="0" w:space="0" w:color="auto"/>
                <w:right w:val="none" w:sz="0" w:space="0" w:color="auto"/>
              </w:divBdr>
              <w:divsChild>
                <w:div w:id="1516533979">
                  <w:marLeft w:val="0"/>
                  <w:marRight w:val="0"/>
                  <w:marTop w:val="0"/>
                  <w:marBottom w:val="0"/>
                  <w:divBdr>
                    <w:top w:val="none" w:sz="0" w:space="0" w:color="auto"/>
                    <w:left w:val="none" w:sz="0" w:space="0" w:color="auto"/>
                    <w:bottom w:val="none" w:sz="0" w:space="0" w:color="auto"/>
                    <w:right w:val="none" w:sz="0" w:space="0" w:color="auto"/>
                  </w:divBdr>
                </w:div>
              </w:divsChild>
            </w:div>
            <w:div w:id="533159724">
              <w:marLeft w:val="0"/>
              <w:marRight w:val="0"/>
              <w:marTop w:val="0"/>
              <w:marBottom w:val="0"/>
              <w:divBdr>
                <w:top w:val="none" w:sz="0" w:space="0" w:color="auto"/>
                <w:left w:val="none" w:sz="0" w:space="0" w:color="auto"/>
                <w:bottom w:val="none" w:sz="0" w:space="0" w:color="auto"/>
                <w:right w:val="none" w:sz="0" w:space="0" w:color="auto"/>
              </w:divBdr>
              <w:divsChild>
                <w:div w:id="1002851762">
                  <w:marLeft w:val="0"/>
                  <w:marRight w:val="0"/>
                  <w:marTop w:val="0"/>
                  <w:marBottom w:val="0"/>
                  <w:divBdr>
                    <w:top w:val="none" w:sz="0" w:space="0" w:color="auto"/>
                    <w:left w:val="none" w:sz="0" w:space="0" w:color="auto"/>
                    <w:bottom w:val="none" w:sz="0" w:space="0" w:color="auto"/>
                    <w:right w:val="none" w:sz="0" w:space="0" w:color="auto"/>
                  </w:divBdr>
                </w:div>
                <w:div w:id="1326082193">
                  <w:marLeft w:val="0"/>
                  <w:marRight w:val="0"/>
                  <w:marTop w:val="0"/>
                  <w:marBottom w:val="0"/>
                  <w:divBdr>
                    <w:top w:val="none" w:sz="0" w:space="0" w:color="auto"/>
                    <w:left w:val="none" w:sz="0" w:space="0" w:color="auto"/>
                    <w:bottom w:val="none" w:sz="0" w:space="0" w:color="auto"/>
                    <w:right w:val="none" w:sz="0" w:space="0" w:color="auto"/>
                  </w:divBdr>
                </w:div>
              </w:divsChild>
            </w:div>
            <w:div w:id="2023819904">
              <w:marLeft w:val="0"/>
              <w:marRight w:val="0"/>
              <w:marTop w:val="0"/>
              <w:marBottom w:val="0"/>
              <w:divBdr>
                <w:top w:val="none" w:sz="0" w:space="0" w:color="auto"/>
                <w:left w:val="none" w:sz="0" w:space="0" w:color="auto"/>
                <w:bottom w:val="none" w:sz="0" w:space="0" w:color="auto"/>
                <w:right w:val="none" w:sz="0" w:space="0" w:color="auto"/>
              </w:divBdr>
              <w:divsChild>
                <w:div w:id="4404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7597">
      <w:bodyDiv w:val="1"/>
      <w:marLeft w:val="0"/>
      <w:marRight w:val="0"/>
      <w:marTop w:val="0"/>
      <w:marBottom w:val="0"/>
      <w:divBdr>
        <w:top w:val="none" w:sz="0" w:space="0" w:color="auto"/>
        <w:left w:val="none" w:sz="0" w:space="0" w:color="auto"/>
        <w:bottom w:val="none" w:sz="0" w:space="0" w:color="auto"/>
        <w:right w:val="none" w:sz="0" w:space="0" w:color="auto"/>
      </w:divBdr>
      <w:divsChild>
        <w:div w:id="1314260995">
          <w:marLeft w:val="0"/>
          <w:marRight w:val="0"/>
          <w:marTop w:val="0"/>
          <w:marBottom w:val="0"/>
          <w:divBdr>
            <w:top w:val="none" w:sz="0" w:space="0" w:color="auto"/>
            <w:left w:val="none" w:sz="0" w:space="0" w:color="auto"/>
            <w:bottom w:val="none" w:sz="0" w:space="0" w:color="auto"/>
            <w:right w:val="none" w:sz="0" w:space="0" w:color="auto"/>
          </w:divBdr>
          <w:divsChild>
            <w:div w:id="707099885">
              <w:marLeft w:val="0"/>
              <w:marRight w:val="0"/>
              <w:marTop w:val="0"/>
              <w:marBottom w:val="0"/>
              <w:divBdr>
                <w:top w:val="none" w:sz="0" w:space="0" w:color="auto"/>
                <w:left w:val="none" w:sz="0" w:space="0" w:color="auto"/>
                <w:bottom w:val="none" w:sz="0" w:space="0" w:color="auto"/>
                <w:right w:val="none" w:sz="0" w:space="0" w:color="auto"/>
              </w:divBdr>
              <w:divsChild>
                <w:div w:id="16945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983">
      <w:bodyDiv w:val="1"/>
      <w:marLeft w:val="0"/>
      <w:marRight w:val="0"/>
      <w:marTop w:val="0"/>
      <w:marBottom w:val="0"/>
      <w:divBdr>
        <w:top w:val="none" w:sz="0" w:space="0" w:color="auto"/>
        <w:left w:val="none" w:sz="0" w:space="0" w:color="auto"/>
        <w:bottom w:val="none" w:sz="0" w:space="0" w:color="auto"/>
        <w:right w:val="none" w:sz="0" w:space="0" w:color="auto"/>
      </w:divBdr>
      <w:divsChild>
        <w:div w:id="963389005">
          <w:marLeft w:val="0"/>
          <w:marRight w:val="0"/>
          <w:marTop w:val="0"/>
          <w:marBottom w:val="0"/>
          <w:divBdr>
            <w:top w:val="none" w:sz="0" w:space="0" w:color="auto"/>
            <w:left w:val="none" w:sz="0" w:space="0" w:color="auto"/>
            <w:bottom w:val="none" w:sz="0" w:space="0" w:color="auto"/>
            <w:right w:val="none" w:sz="0" w:space="0" w:color="auto"/>
          </w:divBdr>
          <w:divsChild>
            <w:div w:id="1981306484">
              <w:marLeft w:val="0"/>
              <w:marRight w:val="0"/>
              <w:marTop w:val="0"/>
              <w:marBottom w:val="0"/>
              <w:divBdr>
                <w:top w:val="none" w:sz="0" w:space="0" w:color="auto"/>
                <w:left w:val="none" w:sz="0" w:space="0" w:color="auto"/>
                <w:bottom w:val="none" w:sz="0" w:space="0" w:color="auto"/>
                <w:right w:val="none" w:sz="0" w:space="0" w:color="auto"/>
              </w:divBdr>
              <w:divsChild>
                <w:div w:id="5776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A705-D553-7B4D-A3E6-259F3B7B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Joshi</dc:creator>
  <cp:keywords/>
  <dc:description/>
  <cp:lastModifiedBy>Administrator</cp:lastModifiedBy>
  <cp:revision>5</cp:revision>
  <dcterms:created xsi:type="dcterms:W3CDTF">2020-05-14T14:27:00Z</dcterms:created>
  <dcterms:modified xsi:type="dcterms:W3CDTF">2020-05-18T18:18:00Z</dcterms:modified>
</cp:coreProperties>
</file>